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77777777" w:rsidR="006225DF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0017D3C2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56B37">
        <w:rPr>
          <w:rFonts w:ascii="Times New Roman" w:hAnsi="Times New Roman" w:cs="Times New Roman"/>
          <w:b/>
          <w:bCs/>
          <w:sz w:val="28"/>
          <w:szCs w:val="28"/>
        </w:rPr>
        <w:t>262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раво</w:t>
      </w:r>
      <w:r w:rsidR="00504490">
        <w:rPr>
          <w:rFonts w:ascii="Times New Roman" w:hAnsi="Times New Roman" w:cs="Times New Roman"/>
          <w:b/>
          <w:bCs/>
          <w:sz w:val="28"/>
          <w:szCs w:val="28"/>
        </w:rPr>
        <w:t>охоронна діяльність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, І курс, </w:t>
      </w:r>
      <w:r w:rsidR="009706E7">
        <w:rPr>
          <w:rFonts w:ascii="Times New Roman" w:hAnsi="Times New Roman" w:cs="Times New Roman"/>
          <w:b/>
          <w:bCs/>
          <w:sz w:val="28"/>
          <w:szCs w:val="28"/>
        </w:rPr>
        <w:t>студенти/слухачі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13702F3E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80776C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80776C">
        <w:rPr>
          <w:rFonts w:ascii="Times New Roman" w:hAnsi="Times New Roman" w:cs="Times New Roman"/>
          <w:sz w:val="28"/>
          <w:szCs w:val="28"/>
        </w:rPr>
        <w:t>5</w:t>
      </w:r>
      <w:r w:rsidR="00B81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796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81796">
        <w:rPr>
          <w:rFonts w:ascii="Times New Roman" w:hAnsi="Times New Roman" w:cs="Times New Roman"/>
          <w:sz w:val="28"/>
          <w:szCs w:val="28"/>
        </w:rPr>
        <w:t>.,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2C697E">
        <w:rPr>
          <w:rFonts w:ascii="Times New Roman" w:hAnsi="Times New Roman" w:cs="Times New Roman"/>
          <w:sz w:val="28"/>
          <w:szCs w:val="28"/>
        </w:rPr>
        <w:t>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00409889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0C5840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34BF91DB" w:rsidR="00AD0423" w:rsidRDefault="003B6BC0" w:rsidP="005044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504490">
        <w:rPr>
          <w:rFonts w:ascii="Times New Roman" w:hAnsi="Times New Roman" w:cs="Times New Roman"/>
          <w:sz w:val="28"/>
          <w:szCs w:val="28"/>
        </w:rPr>
        <w:t xml:space="preserve">Пенітенціарної академії України (далі – </w:t>
      </w:r>
      <w:r w:rsidRPr="003B6BC0">
        <w:rPr>
          <w:rFonts w:ascii="Times New Roman" w:hAnsi="Times New Roman" w:cs="Times New Roman"/>
          <w:sz w:val="28"/>
          <w:szCs w:val="28"/>
        </w:rPr>
        <w:t>Академі</w:t>
      </w:r>
      <w:r w:rsidR="00504490">
        <w:rPr>
          <w:rFonts w:ascii="Times New Roman" w:hAnsi="Times New Roman" w:cs="Times New Roman"/>
          <w:sz w:val="28"/>
          <w:szCs w:val="28"/>
        </w:rPr>
        <w:t>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1CC0D670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 xml:space="preserve">Опитування було анонімним та проводилося після складання </w:t>
      </w:r>
      <w:proofErr w:type="spellStart"/>
      <w:r w:rsidRPr="00E963CF">
        <w:rPr>
          <w:rFonts w:ascii="Times New Roman" w:hAnsi="Times New Roman" w:cs="Times New Roman"/>
          <w:sz w:val="28"/>
          <w:szCs w:val="28"/>
        </w:rPr>
        <w:t>заліково</w:t>
      </w:r>
      <w:proofErr w:type="spellEnd"/>
      <w:r w:rsidRPr="00E963CF">
        <w:rPr>
          <w:rFonts w:ascii="Times New Roman" w:hAnsi="Times New Roman" w:cs="Times New Roman"/>
          <w:sz w:val="28"/>
          <w:szCs w:val="28"/>
        </w:rPr>
        <w:t>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010739">
        <w:rPr>
          <w:rFonts w:ascii="Times New Roman" w:hAnsi="Times New Roman" w:cs="Times New Roman"/>
          <w:sz w:val="28"/>
          <w:szCs w:val="28"/>
        </w:rPr>
        <w:t xml:space="preserve">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F84470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3DBF8517" w:rsidR="00EC0C01" w:rsidRPr="0080776C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C2399C">
        <w:rPr>
          <w:rFonts w:ascii="Times New Roman" w:hAnsi="Times New Roman" w:cs="Times New Roman"/>
          <w:sz w:val="28"/>
          <w:szCs w:val="28"/>
        </w:rPr>
        <w:t>4</w:t>
      </w:r>
      <w:r w:rsidR="009833F4">
        <w:rPr>
          <w:rFonts w:ascii="Times New Roman" w:hAnsi="Times New Roman" w:cs="Times New Roman"/>
          <w:sz w:val="28"/>
          <w:szCs w:val="28"/>
        </w:rPr>
        <w:t>0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502DDD">
        <w:rPr>
          <w:rFonts w:ascii="Times New Roman" w:hAnsi="Times New Roman" w:cs="Times New Roman"/>
          <w:sz w:val="28"/>
          <w:szCs w:val="28"/>
        </w:rPr>
        <w:t>здобувачів</w:t>
      </w:r>
      <w:r w:rsidR="006823D5">
        <w:rPr>
          <w:rFonts w:ascii="Times New Roman" w:hAnsi="Times New Roman" w:cs="Times New Roman"/>
          <w:sz w:val="28"/>
          <w:szCs w:val="28"/>
        </w:rPr>
        <w:t>, які навч</w:t>
      </w:r>
      <w:r w:rsidR="00F84470">
        <w:rPr>
          <w:rFonts w:ascii="Times New Roman" w:hAnsi="Times New Roman" w:cs="Times New Roman"/>
          <w:sz w:val="28"/>
          <w:szCs w:val="28"/>
        </w:rPr>
        <w:t xml:space="preserve">аються </w:t>
      </w:r>
      <w:r w:rsidR="006823D5">
        <w:rPr>
          <w:rFonts w:ascii="Times New Roman" w:hAnsi="Times New Roman" w:cs="Times New Roman"/>
          <w:sz w:val="28"/>
          <w:szCs w:val="28"/>
        </w:rPr>
        <w:t>за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6823D5">
        <w:rPr>
          <w:rFonts w:ascii="Times New Roman" w:hAnsi="Times New Roman" w:cs="Times New Roman"/>
          <w:sz w:val="28"/>
          <w:szCs w:val="28"/>
        </w:rPr>
        <w:t xml:space="preserve">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</w:t>
      </w:r>
      <w:r w:rsidR="00404EB7">
        <w:rPr>
          <w:rFonts w:ascii="Times New Roman" w:hAnsi="Times New Roman" w:cs="Times New Roman"/>
          <w:sz w:val="28"/>
          <w:szCs w:val="28"/>
        </w:rPr>
        <w:t>раво</w:t>
      </w:r>
      <w:r w:rsidR="00F84470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C2399C">
        <w:rPr>
          <w:rFonts w:ascii="Times New Roman" w:hAnsi="Times New Roman" w:cs="Times New Roman"/>
          <w:sz w:val="28"/>
          <w:szCs w:val="28"/>
        </w:rPr>
        <w:t>71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2290B738" w14:textId="0C251AB8" w:rsidR="0013715E" w:rsidRDefault="008C3051" w:rsidP="00DA41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399C">
        <w:rPr>
          <w:rFonts w:ascii="Times New Roman" w:hAnsi="Times New Roman" w:cs="Times New Roman"/>
          <w:sz w:val="28"/>
          <w:szCs w:val="28"/>
        </w:rPr>
        <w:t>2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% респондентів вважають навчальні дисципліни, які викладалися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C2399C"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 w:rsidR="00C2399C"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15E" w:rsidRPr="0013715E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3715E" w:rsidRPr="0013715E">
        <w:rPr>
          <w:rFonts w:ascii="Times New Roman" w:hAnsi="Times New Roman" w:cs="Times New Roman"/>
          <w:sz w:val="28"/>
          <w:szCs w:val="28"/>
        </w:rPr>
        <w:t>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 w:rsidR="001F545B">
        <w:rPr>
          <w:rFonts w:ascii="Times New Roman" w:hAnsi="Times New Roman" w:cs="Times New Roman"/>
          <w:sz w:val="28"/>
          <w:szCs w:val="28"/>
        </w:rPr>
        <w:t>1</w:t>
      </w:r>
      <w:r w:rsidR="00C2399C">
        <w:rPr>
          <w:rFonts w:ascii="Times New Roman" w:hAnsi="Times New Roman" w:cs="Times New Roman"/>
          <w:sz w:val="28"/>
          <w:szCs w:val="28"/>
        </w:rPr>
        <w:t>3</w:t>
      </w:r>
      <w:r w:rsidR="00563FE7">
        <w:rPr>
          <w:rFonts w:ascii="Times New Roman" w:hAnsi="Times New Roman" w:cs="Times New Roman"/>
          <w:sz w:val="28"/>
          <w:szCs w:val="28"/>
        </w:rPr>
        <w:t>% - вважа</w:t>
      </w:r>
      <w:r w:rsidR="00DA413E">
        <w:rPr>
          <w:rFonts w:ascii="Times New Roman" w:hAnsi="Times New Roman" w:cs="Times New Roman"/>
          <w:sz w:val="28"/>
          <w:szCs w:val="28"/>
        </w:rPr>
        <w:t>є</w:t>
      </w:r>
      <w:r w:rsidR="00563FE7">
        <w:rPr>
          <w:rFonts w:ascii="Times New Roman" w:hAnsi="Times New Roman" w:cs="Times New Roman"/>
          <w:sz w:val="28"/>
          <w:szCs w:val="28"/>
        </w:rPr>
        <w:t xml:space="preserve"> навчальні дисципліни цього семестру частково корисними. </w:t>
      </w:r>
      <w:r w:rsidR="00C2399C">
        <w:rPr>
          <w:rFonts w:ascii="Times New Roman" w:hAnsi="Times New Roman" w:cs="Times New Roman"/>
          <w:sz w:val="28"/>
          <w:szCs w:val="28"/>
        </w:rPr>
        <w:t>5</w:t>
      </w:r>
      <w:r w:rsidR="00265A7E">
        <w:rPr>
          <w:rFonts w:ascii="Times New Roman" w:hAnsi="Times New Roman" w:cs="Times New Roman"/>
          <w:sz w:val="28"/>
          <w:szCs w:val="28"/>
        </w:rPr>
        <w:t xml:space="preserve">% здобувачів вважають, що </w:t>
      </w:r>
      <w:r w:rsidR="00C2399C">
        <w:rPr>
          <w:rFonts w:ascii="Times New Roman" w:hAnsi="Times New Roman" w:cs="Times New Roman"/>
          <w:sz w:val="28"/>
          <w:szCs w:val="28"/>
        </w:rPr>
        <w:t>всі</w:t>
      </w:r>
      <w:r w:rsidR="00265A7E">
        <w:rPr>
          <w:rFonts w:ascii="Times New Roman" w:hAnsi="Times New Roman" w:cs="Times New Roman"/>
          <w:sz w:val="28"/>
          <w:szCs w:val="28"/>
        </w:rPr>
        <w:t xml:space="preserve"> дисципліни потребують коригування. На думку </w:t>
      </w:r>
      <w:r w:rsidR="00C2399C">
        <w:rPr>
          <w:rFonts w:ascii="Times New Roman" w:hAnsi="Times New Roman" w:cs="Times New Roman"/>
          <w:sz w:val="28"/>
          <w:szCs w:val="28"/>
        </w:rPr>
        <w:t>10</w:t>
      </w:r>
      <w:r w:rsidR="00265A7E">
        <w:rPr>
          <w:rFonts w:ascii="Times New Roman" w:hAnsi="Times New Roman" w:cs="Times New Roman"/>
          <w:sz w:val="28"/>
          <w:szCs w:val="28"/>
        </w:rPr>
        <w:t>% здобувачів, навчальні дисципліни –</w:t>
      </w:r>
      <w:r w:rsidR="00C41664">
        <w:rPr>
          <w:rFonts w:ascii="Times New Roman" w:hAnsi="Times New Roman" w:cs="Times New Roman"/>
          <w:sz w:val="28"/>
          <w:szCs w:val="28"/>
        </w:rPr>
        <w:t xml:space="preserve"> 1) Європейський вимір історії України;</w:t>
      </w:r>
      <w:r w:rsidR="00265A7E">
        <w:rPr>
          <w:rFonts w:ascii="Times New Roman" w:hAnsi="Times New Roman" w:cs="Times New Roman"/>
          <w:sz w:val="28"/>
          <w:szCs w:val="28"/>
        </w:rPr>
        <w:t xml:space="preserve"> </w:t>
      </w:r>
      <w:r w:rsidR="00C41664">
        <w:rPr>
          <w:rFonts w:ascii="Times New Roman" w:hAnsi="Times New Roman" w:cs="Times New Roman"/>
          <w:sz w:val="28"/>
          <w:szCs w:val="28"/>
        </w:rPr>
        <w:t>2</w:t>
      </w:r>
      <w:r w:rsidR="00117DD0">
        <w:rPr>
          <w:rFonts w:ascii="Times New Roman" w:hAnsi="Times New Roman" w:cs="Times New Roman"/>
          <w:sz w:val="28"/>
          <w:szCs w:val="28"/>
        </w:rPr>
        <w:t xml:space="preserve">) </w:t>
      </w:r>
      <w:r w:rsidR="00C41664">
        <w:rPr>
          <w:rFonts w:ascii="Times New Roman" w:hAnsi="Times New Roman" w:cs="Times New Roman"/>
          <w:sz w:val="28"/>
          <w:szCs w:val="28"/>
        </w:rPr>
        <w:t xml:space="preserve">Основи наукових досліджень та академічної доброчесності; 3) </w:t>
      </w:r>
      <w:r w:rsidR="00C2399C">
        <w:rPr>
          <w:rFonts w:ascii="Times New Roman" w:hAnsi="Times New Roman" w:cs="Times New Roman"/>
          <w:sz w:val="28"/>
          <w:szCs w:val="28"/>
        </w:rPr>
        <w:t>Деонтологічні основи правоохоронної діяльності</w:t>
      </w:r>
      <w:r w:rsidR="00265A7E">
        <w:rPr>
          <w:rFonts w:ascii="Times New Roman" w:hAnsi="Times New Roman" w:cs="Times New Roman"/>
          <w:sz w:val="28"/>
          <w:szCs w:val="28"/>
        </w:rPr>
        <w:t>, мають бути виключені з навчального плану.</w:t>
      </w:r>
    </w:p>
    <w:p w14:paraId="409A9742" w14:textId="10C87B0C" w:rsidR="00EA1993" w:rsidRDefault="00C2399C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% </w:t>
      </w:r>
      <w:r w:rsidR="00502DDD">
        <w:rPr>
          <w:rFonts w:ascii="Times New Roman" w:hAnsi="Times New Roman" w:cs="Times New Roman"/>
          <w:sz w:val="28"/>
          <w:szCs w:val="28"/>
        </w:rPr>
        <w:t>здобувач</w:t>
      </w:r>
      <w:r w:rsidR="004E418B" w:rsidRPr="004E418B">
        <w:rPr>
          <w:rFonts w:ascii="Times New Roman" w:hAnsi="Times New Roman" w:cs="Times New Roman"/>
          <w:sz w:val="28"/>
          <w:szCs w:val="28"/>
        </w:rPr>
        <w:t>ів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755356EB" w:rsidR="003E2C19" w:rsidRDefault="00C2399C" w:rsidP="00975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34D3" w14:textId="73FF4BA9" w:rsidR="00CD1891" w:rsidRDefault="00CD32D1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399C">
        <w:rPr>
          <w:rFonts w:ascii="Times New Roman" w:hAnsi="Times New Roman" w:cs="Times New Roman"/>
          <w:sz w:val="28"/>
          <w:szCs w:val="28"/>
        </w:rPr>
        <w:t>6</w:t>
      </w:r>
      <w:r w:rsidR="00CD189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1891">
        <w:rPr>
          <w:rFonts w:ascii="Times New Roman" w:hAnsi="Times New Roman" w:cs="Times New Roman"/>
          <w:sz w:val="28"/>
          <w:szCs w:val="28"/>
        </w:rPr>
        <w:t xml:space="preserve">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2BFEE039" w:rsidR="00CC0545" w:rsidRDefault="00CD1891" w:rsidP="00736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399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Pr="00CD1891">
        <w:rPr>
          <w:rFonts w:ascii="Times New Roman" w:hAnsi="Times New Roman" w:cs="Times New Roman"/>
          <w:sz w:val="28"/>
          <w:szCs w:val="28"/>
        </w:rPr>
        <w:t>кільк</w:t>
      </w:r>
      <w:r>
        <w:rPr>
          <w:rFonts w:ascii="Times New Roman" w:hAnsi="Times New Roman" w:cs="Times New Roman"/>
          <w:sz w:val="28"/>
          <w:szCs w:val="28"/>
        </w:rPr>
        <w:t>ості</w:t>
      </w:r>
      <w:r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73A7B2C3" w:rsidR="006D75AE" w:rsidRDefault="008134C1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399C">
        <w:rPr>
          <w:rFonts w:ascii="Times New Roman" w:hAnsi="Times New Roman" w:cs="Times New Roman"/>
          <w:sz w:val="28"/>
          <w:szCs w:val="28"/>
        </w:rPr>
        <w:t>5</w:t>
      </w:r>
      <w:r w:rsidR="004D3252" w:rsidRPr="00783D59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4D3252" w:rsidRPr="004D3252">
        <w:rPr>
          <w:rFonts w:ascii="Times New Roman" w:hAnsi="Times New Roman" w:cs="Times New Roman"/>
          <w:sz w:val="28"/>
          <w:szCs w:val="28"/>
        </w:rPr>
        <w:t>респондентів,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proofErr w:type="spellStart"/>
      <w:r w:rsidR="004D3252">
        <w:rPr>
          <w:rFonts w:ascii="Times New Roman" w:hAnsi="Times New Roman" w:cs="Times New Roman"/>
          <w:sz w:val="28"/>
          <w:szCs w:val="28"/>
        </w:rPr>
        <w:t>логічнопобудованого</w:t>
      </w:r>
      <w:proofErr w:type="spellEnd"/>
      <w:r w:rsidR="004D3252">
        <w:rPr>
          <w:rFonts w:ascii="Times New Roman" w:hAnsi="Times New Roman" w:cs="Times New Roman"/>
          <w:sz w:val="28"/>
          <w:szCs w:val="28"/>
        </w:rPr>
        <w:t xml:space="preserve"> навчального матеріалу в рамках ОК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4D3252">
        <w:rPr>
          <w:rFonts w:ascii="Times New Roman" w:hAnsi="Times New Roman" w:cs="Times New Roman"/>
          <w:sz w:val="28"/>
          <w:szCs w:val="28"/>
        </w:rPr>
        <w:t xml:space="preserve">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</w:t>
      </w:r>
      <w:r w:rsidR="00783D59">
        <w:rPr>
          <w:rFonts w:ascii="Times New Roman" w:hAnsi="Times New Roman" w:cs="Times New Roman"/>
          <w:sz w:val="28"/>
          <w:szCs w:val="28"/>
        </w:rPr>
        <w:t>раво</w:t>
      </w:r>
      <w:r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34C4F20B" w:rsidR="004D3252" w:rsidRDefault="00F54CDE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B01DF">
        <w:rPr>
          <w:rFonts w:ascii="Times New Roman" w:hAnsi="Times New Roman" w:cs="Times New Roman"/>
          <w:sz w:val="28"/>
          <w:szCs w:val="28"/>
        </w:rPr>
        <w:t>8</w:t>
      </w:r>
      <w:r w:rsidR="00797AFA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797AFA">
        <w:rPr>
          <w:rFonts w:ascii="Times New Roman" w:hAnsi="Times New Roman" w:cs="Times New Roman"/>
          <w:sz w:val="28"/>
          <w:szCs w:val="28"/>
        </w:rPr>
        <w:t xml:space="preserve">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797AFA">
        <w:rPr>
          <w:rFonts w:ascii="Times New Roman" w:hAnsi="Times New Roman" w:cs="Times New Roman"/>
          <w:sz w:val="28"/>
          <w:szCs w:val="28"/>
        </w:rPr>
        <w:t>.</w:t>
      </w:r>
      <w:r w:rsidR="00A56F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4F4E701A" w:rsidR="00A56F36" w:rsidRDefault="004B01DF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2C063B96" w:rsidR="00B25262" w:rsidRDefault="00702F3F" w:rsidP="00E13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01DF">
        <w:rPr>
          <w:rFonts w:ascii="Times New Roman" w:hAnsi="Times New Roman" w:cs="Times New Roman"/>
          <w:sz w:val="28"/>
          <w:szCs w:val="28"/>
        </w:rPr>
        <w:t>1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  <w:r w:rsid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33E" w:rsidRPr="0013715E" w14:paraId="14938F5A" w14:textId="77777777" w:rsidTr="007C39AE">
        <w:tc>
          <w:tcPr>
            <w:tcW w:w="3463" w:type="dxa"/>
          </w:tcPr>
          <w:p w14:paraId="408B35C7" w14:textId="34003F6D" w:rsidR="0052033E" w:rsidRPr="0013715E" w:rsidRDefault="008D6735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особистої безпеки працівників правоохоронних органів</w:t>
            </w:r>
          </w:p>
        </w:tc>
        <w:tc>
          <w:tcPr>
            <w:tcW w:w="1180" w:type="dxa"/>
          </w:tcPr>
          <w:p w14:paraId="379AF60D" w14:textId="6175204E" w:rsidR="0052033E" w:rsidRPr="007C39AE" w:rsidRDefault="00D9154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EDE13A2" w14:textId="79935E07" w:rsidR="0052033E" w:rsidRPr="007C39AE" w:rsidRDefault="00D9154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38A40F8F" w14:textId="543BC4EF" w:rsidR="0052033E" w:rsidRPr="007C39AE" w:rsidRDefault="00D9154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8F5B566" w14:textId="0993BFB0" w:rsidR="0052033E" w:rsidRPr="007C39AE" w:rsidRDefault="008D6735" w:rsidP="008D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54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53CB25D" w14:textId="4DC06509" w:rsidR="0052033E" w:rsidRPr="007C39AE" w:rsidRDefault="00D9154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9154F" w:rsidRPr="0013715E" w14:paraId="7FB90AA1" w14:textId="77777777" w:rsidTr="007C39AE">
        <w:tc>
          <w:tcPr>
            <w:tcW w:w="3463" w:type="dxa"/>
          </w:tcPr>
          <w:p w14:paraId="7BEF22F1" w14:textId="567B526D" w:rsidR="00D9154F" w:rsidRPr="0013715E" w:rsidRDefault="00D9154F" w:rsidP="00D915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фізична підготовка</w:t>
            </w:r>
          </w:p>
        </w:tc>
        <w:tc>
          <w:tcPr>
            <w:tcW w:w="1180" w:type="dxa"/>
          </w:tcPr>
          <w:p w14:paraId="201C810C" w14:textId="65025C38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236" w:type="dxa"/>
          </w:tcPr>
          <w:p w14:paraId="008F68D4" w14:textId="16F6ED72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062" w:type="dxa"/>
          </w:tcPr>
          <w:p w14:paraId="18B53ABA" w14:textId="77837E12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B9A9D67" w14:textId="45FE4A89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48C9B580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9154F" w:rsidRPr="0013715E" w14:paraId="68E80DE6" w14:textId="77777777" w:rsidTr="007C39AE">
        <w:tc>
          <w:tcPr>
            <w:tcW w:w="3463" w:type="dxa"/>
          </w:tcPr>
          <w:p w14:paraId="78D9CE60" w14:textId="628383BF" w:rsidR="00D9154F" w:rsidRPr="0013715E" w:rsidRDefault="00D9154F" w:rsidP="00D915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Іноземна мова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професійним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спрямуванням</w:t>
            </w:r>
          </w:p>
        </w:tc>
        <w:tc>
          <w:tcPr>
            <w:tcW w:w="1180" w:type="dxa"/>
          </w:tcPr>
          <w:p w14:paraId="56CF3DDF" w14:textId="54C44B11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236" w:type="dxa"/>
          </w:tcPr>
          <w:p w14:paraId="67857DBC" w14:textId="288928D7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062" w:type="dxa"/>
          </w:tcPr>
          <w:p w14:paraId="07357A74" w14:textId="1EA6F3D8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9A76FDC" w14:textId="532030D8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2E5E266F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9154F" w:rsidRPr="0013715E" w14:paraId="2B1D991F" w14:textId="77777777" w:rsidTr="007C39AE">
        <w:tc>
          <w:tcPr>
            <w:tcW w:w="3463" w:type="dxa"/>
          </w:tcPr>
          <w:p w14:paraId="296A27FE" w14:textId="20448CCF" w:rsidR="00D9154F" w:rsidRPr="0013715E" w:rsidRDefault="00D9154F" w:rsidP="00D915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Європейський вимір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1180" w:type="dxa"/>
          </w:tcPr>
          <w:p w14:paraId="688D0347" w14:textId="18AC849F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36" w:type="dxa"/>
          </w:tcPr>
          <w:p w14:paraId="04C3A9FE" w14:textId="5BF6B5D8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2" w:type="dxa"/>
          </w:tcPr>
          <w:p w14:paraId="615D17AA" w14:textId="48949088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018C0E4B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67389F57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9154F" w:rsidRPr="0013715E" w14:paraId="41CBFC56" w14:textId="77777777" w:rsidTr="007C39AE">
        <w:tc>
          <w:tcPr>
            <w:tcW w:w="3463" w:type="dxa"/>
          </w:tcPr>
          <w:p w14:paraId="644FDB16" w14:textId="5B63F1D1" w:rsidR="00D9154F" w:rsidRPr="004D5D2D" w:rsidRDefault="00D9154F" w:rsidP="00D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Основи наукових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досліджень та академічної</w:t>
            </w:r>
          </w:p>
          <w:p w14:paraId="29880352" w14:textId="6694BB33" w:rsidR="00D9154F" w:rsidRPr="0013715E" w:rsidRDefault="00D9154F" w:rsidP="00D915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доброчесності</w:t>
            </w:r>
          </w:p>
        </w:tc>
        <w:tc>
          <w:tcPr>
            <w:tcW w:w="1180" w:type="dxa"/>
          </w:tcPr>
          <w:p w14:paraId="61F41816" w14:textId="0C0D580C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236" w:type="dxa"/>
          </w:tcPr>
          <w:p w14:paraId="6C4CDFC7" w14:textId="49B53F8B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062" w:type="dxa"/>
          </w:tcPr>
          <w:p w14:paraId="5C31C2B0" w14:textId="4953A51E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015F8BA4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94B1E09" w14:textId="4D29D7A6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9154F" w:rsidRPr="0013715E" w14:paraId="4B71C5D0" w14:textId="77777777" w:rsidTr="007C39AE">
        <w:tc>
          <w:tcPr>
            <w:tcW w:w="3463" w:type="dxa"/>
          </w:tcPr>
          <w:p w14:paraId="7369A2CD" w14:textId="77777777" w:rsidR="00D9154F" w:rsidRPr="004D5D2D" w:rsidRDefault="00D9154F" w:rsidP="00D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Судові та правоохоронні</w:t>
            </w:r>
          </w:p>
          <w:p w14:paraId="31230028" w14:textId="3697997F" w:rsidR="00D9154F" w:rsidRPr="0013715E" w:rsidRDefault="00D9154F" w:rsidP="00D915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органи України</w:t>
            </w:r>
          </w:p>
        </w:tc>
        <w:tc>
          <w:tcPr>
            <w:tcW w:w="1180" w:type="dxa"/>
          </w:tcPr>
          <w:p w14:paraId="26C9DEE4" w14:textId="4ACC112A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236" w:type="dxa"/>
          </w:tcPr>
          <w:p w14:paraId="29789AEF" w14:textId="730EE896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2DC8EF4" w14:textId="77301C6B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7B4B3DF9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6092098E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9154F" w:rsidRPr="0013715E" w14:paraId="0B93E842" w14:textId="77777777" w:rsidTr="007C39AE">
        <w:tc>
          <w:tcPr>
            <w:tcW w:w="3463" w:type="dxa"/>
          </w:tcPr>
          <w:p w14:paraId="63381535" w14:textId="04A625B5" w:rsidR="00D9154F" w:rsidRPr="0013715E" w:rsidRDefault="00D9154F" w:rsidP="00D915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Теорія держави і права</w:t>
            </w:r>
          </w:p>
        </w:tc>
        <w:tc>
          <w:tcPr>
            <w:tcW w:w="1180" w:type="dxa"/>
          </w:tcPr>
          <w:p w14:paraId="79927DD9" w14:textId="6ED728EA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236" w:type="dxa"/>
          </w:tcPr>
          <w:p w14:paraId="03F2E7BF" w14:textId="65A13467" w:rsidR="00D9154F" w:rsidRPr="007C39AE" w:rsidRDefault="009B49D2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5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8B12BE2" w14:textId="7464363F" w:rsidR="00D9154F" w:rsidRPr="007C39AE" w:rsidRDefault="009B49D2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54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  <w:r w:rsidR="00D9154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47B45D9F" w:rsidR="00D9154F" w:rsidRPr="007C39AE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658497CA" w:rsidR="00D9154F" w:rsidRPr="007C39AE" w:rsidRDefault="009B49D2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D9154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D9154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9154F" w:rsidRPr="0013715E" w14:paraId="16CB6854" w14:textId="77777777" w:rsidTr="007C39AE">
        <w:tc>
          <w:tcPr>
            <w:tcW w:w="3463" w:type="dxa"/>
          </w:tcPr>
          <w:p w14:paraId="0D1133FC" w14:textId="77777777" w:rsidR="00D9154F" w:rsidRPr="004D5D2D" w:rsidRDefault="00D9154F" w:rsidP="00D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БЖД та основи охорони</w:t>
            </w:r>
          </w:p>
          <w:p w14:paraId="5891F69E" w14:textId="7C3D9D76" w:rsidR="00D9154F" w:rsidRPr="007179F5" w:rsidRDefault="00D9154F" w:rsidP="00D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прац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180" w:type="dxa"/>
          </w:tcPr>
          <w:p w14:paraId="72AEF160" w14:textId="6A363278" w:rsidR="00D9154F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236" w:type="dxa"/>
          </w:tcPr>
          <w:p w14:paraId="3C6ED1E2" w14:textId="2533A8BF" w:rsidR="00D9154F" w:rsidRDefault="009B49D2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5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276950F" w14:textId="0931569D" w:rsidR="00D9154F" w:rsidRDefault="009B49D2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5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154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411EA4" w14:textId="7D8BBE19" w:rsidR="00D9154F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F414A47" w14:textId="62517170" w:rsidR="00D9154F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49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9154F" w:rsidRPr="0013715E" w14:paraId="088AE450" w14:textId="77777777" w:rsidTr="007C39AE">
        <w:tc>
          <w:tcPr>
            <w:tcW w:w="3463" w:type="dxa"/>
          </w:tcPr>
          <w:p w14:paraId="33F7C5B7" w14:textId="77777777" w:rsidR="00D9154F" w:rsidRPr="004D5D2D" w:rsidRDefault="00D9154F" w:rsidP="00D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Історія держави та права</w:t>
            </w:r>
          </w:p>
          <w:p w14:paraId="3335D1BC" w14:textId="4368C94F" w:rsidR="00D9154F" w:rsidRPr="007179F5" w:rsidRDefault="00D9154F" w:rsidP="00D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1180" w:type="dxa"/>
          </w:tcPr>
          <w:p w14:paraId="32BBF7EF" w14:textId="48C64DE8" w:rsidR="00D9154F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236" w:type="dxa"/>
          </w:tcPr>
          <w:p w14:paraId="70234F1B" w14:textId="001B3402" w:rsidR="00D9154F" w:rsidRDefault="009B49D2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5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59EC35C" w14:textId="4F085605" w:rsidR="00D9154F" w:rsidRDefault="009B49D2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5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154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6B96057" w14:textId="52AAFBA4" w:rsidR="00D9154F" w:rsidRDefault="009B49D2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54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D9154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0B19AC3" w14:textId="3D5B947E" w:rsidR="00D9154F" w:rsidRDefault="009B49D2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D9154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9154F" w:rsidRPr="0013715E" w14:paraId="19FB9CA1" w14:textId="77777777" w:rsidTr="007C39AE">
        <w:tc>
          <w:tcPr>
            <w:tcW w:w="3463" w:type="dxa"/>
          </w:tcPr>
          <w:p w14:paraId="2ED0F1E8" w14:textId="1FCB943F" w:rsidR="00D9154F" w:rsidRPr="007179F5" w:rsidRDefault="00D9154F" w:rsidP="00D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Політологія</w:t>
            </w:r>
          </w:p>
        </w:tc>
        <w:tc>
          <w:tcPr>
            <w:tcW w:w="1180" w:type="dxa"/>
          </w:tcPr>
          <w:p w14:paraId="20DD18C4" w14:textId="1586195D" w:rsidR="00D9154F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236" w:type="dxa"/>
          </w:tcPr>
          <w:p w14:paraId="5D0BD59E" w14:textId="5DEF3A5B" w:rsidR="00D9154F" w:rsidRDefault="009B49D2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5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A0EF401" w14:textId="75AFB04F" w:rsidR="00D9154F" w:rsidRDefault="009B49D2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9154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D9154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B38988" w14:textId="7B1C33E1" w:rsidR="00D9154F" w:rsidRDefault="009B49D2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5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154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4AFDE99" w14:textId="5270FE3F" w:rsidR="00D9154F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49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9154F" w:rsidRPr="0013715E" w14:paraId="52562C4A" w14:textId="77777777" w:rsidTr="007C39AE">
        <w:tc>
          <w:tcPr>
            <w:tcW w:w="3463" w:type="dxa"/>
          </w:tcPr>
          <w:p w14:paraId="68C5EDF8" w14:textId="77777777" w:rsidR="00D9154F" w:rsidRPr="004D5D2D" w:rsidRDefault="00D9154F" w:rsidP="00D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Деонтологічні основи</w:t>
            </w:r>
          </w:p>
          <w:p w14:paraId="3D47A8B3" w14:textId="0C47246E" w:rsidR="00D9154F" w:rsidRPr="004D5D2D" w:rsidRDefault="00D9154F" w:rsidP="00D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правоохоронної діяльності</w:t>
            </w:r>
          </w:p>
        </w:tc>
        <w:tc>
          <w:tcPr>
            <w:tcW w:w="1180" w:type="dxa"/>
          </w:tcPr>
          <w:p w14:paraId="011FB146" w14:textId="45A62C4E" w:rsidR="00D9154F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236" w:type="dxa"/>
          </w:tcPr>
          <w:p w14:paraId="37E08087" w14:textId="2115FB90" w:rsidR="00D9154F" w:rsidRDefault="00BF0282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5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3AAF9A6E" w14:textId="4D81392E" w:rsidR="00D9154F" w:rsidRDefault="00BF0282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154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D9154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DC435AA" w14:textId="52939AE6" w:rsidR="00D9154F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B4BB470" w14:textId="3946A491" w:rsidR="00D9154F" w:rsidRDefault="00D9154F" w:rsidP="00D9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10650018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502DDD">
        <w:rPr>
          <w:rFonts w:ascii="Times New Roman" w:hAnsi="Times New Roman" w:cs="Times New Roman"/>
          <w:sz w:val="28"/>
          <w:szCs w:val="28"/>
        </w:rPr>
        <w:t>здобувачі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5D755C">
        <w:rPr>
          <w:rFonts w:ascii="Times New Roman" w:hAnsi="Times New Roman" w:cs="Times New Roman"/>
          <w:sz w:val="28"/>
          <w:szCs w:val="28"/>
        </w:rPr>
        <w:t>раво</w:t>
      </w:r>
      <w:r w:rsidR="008504CF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високо оцінюють якість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навчальних дисциплін І семестру 202</w:t>
      </w:r>
      <w:r w:rsidR="00B460D9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B460D9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>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29238D5A" w:rsidR="006E4F43" w:rsidRDefault="004824F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0282">
        <w:rPr>
          <w:rFonts w:ascii="Times New Roman" w:hAnsi="Times New Roman" w:cs="Times New Roman"/>
          <w:sz w:val="28"/>
          <w:szCs w:val="28"/>
        </w:rPr>
        <w:t>3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1900E8E5" w:rsidR="00D35DDF" w:rsidRDefault="00A837A7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F0282">
        <w:rPr>
          <w:rFonts w:ascii="Times New Roman" w:hAnsi="Times New Roman" w:cs="Times New Roman"/>
          <w:sz w:val="28"/>
          <w:szCs w:val="28"/>
        </w:rPr>
        <w:t>2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</w:t>
      </w:r>
      <w:r w:rsidR="008B79A5">
        <w:rPr>
          <w:rFonts w:ascii="Times New Roman" w:hAnsi="Times New Roman" w:cs="Times New Roman"/>
          <w:sz w:val="28"/>
          <w:szCs w:val="28"/>
        </w:rPr>
        <w:t xml:space="preserve">та </w:t>
      </w:r>
      <w:r w:rsidR="00D35DDF" w:rsidRPr="00D35DDF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8B79A5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10BDEEE6" w:rsidR="005527A1" w:rsidRDefault="00334A18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1D397F21" w:rsidR="005527A1" w:rsidRDefault="00A837A7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21247D">
        <w:rPr>
          <w:rFonts w:ascii="Times New Roman" w:hAnsi="Times New Roman" w:cs="Times New Roman"/>
          <w:sz w:val="28"/>
          <w:szCs w:val="28"/>
        </w:rPr>
        <w:t xml:space="preserve">% </w:t>
      </w:r>
      <w:r w:rsidR="00502DDD">
        <w:rPr>
          <w:rFonts w:ascii="Times New Roman" w:hAnsi="Times New Roman" w:cs="Times New Roman"/>
          <w:sz w:val="28"/>
          <w:szCs w:val="28"/>
        </w:rPr>
        <w:t>здобувачів</w:t>
      </w:r>
      <w:r w:rsidR="0021247D">
        <w:rPr>
          <w:rFonts w:ascii="Times New Roman" w:hAnsi="Times New Roman" w:cs="Times New Roman"/>
          <w:sz w:val="28"/>
          <w:szCs w:val="28"/>
        </w:rPr>
        <w:t xml:space="preserve">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5E6324AA" w:rsidR="00A83BBA" w:rsidRDefault="00BE54A6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0282">
        <w:rPr>
          <w:rFonts w:ascii="Times New Roman" w:hAnsi="Times New Roman" w:cs="Times New Roman"/>
          <w:sz w:val="28"/>
          <w:szCs w:val="28"/>
        </w:rPr>
        <w:t>9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328709FB" w:rsidR="00F16AA5" w:rsidRDefault="0005463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13877">
        <w:rPr>
          <w:rFonts w:ascii="Times New Roman" w:hAnsi="Times New Roman" w:cs="Times New Roman"/>
          <w:sz w:val="28"/>
          <w:szCs w:val="28"/>
        </w:rPr>
        <w:t>3</w:t>
      </w:r>
      <w:r w:rsidR="00F16AA5"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="00BF0282">
        <w:rPr>
          <w:rFonts w:ascii="Times New Roman" w:hAnsi="Times New Roman" w:cs="Times New Roman"/>
          <w:sz w:val="28"/>
          <w:szCs w:val="28"/>
        </w:rPr>
        <w:t xml:space="preserve">98%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568FF36B" w:rsidR="00F16AA5" w:rsidRDefault="0005463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0282">
        <w:rPr>
          <w:rFonts w:ascii="Times New Roman" w:hAnsi="Times New Roman" w:cs="Times New Roman"/>
          <w:sz w:val="28"/>
          <w:szCs w:val="28"/>
        </w:rPr>
        <w:t>9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0E170B19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Зокрема, </w:t>
      </w:r>
      <w:r w:rsidR="00FF7549">
        <w:rPr>
          <w:rFonts w:ascii="Times New Roman" w:hAnsi="Times New Roman" w:cs="Times New Roman"/>
          <w:sz w:val="28"/>
          <w:szCs w:val="28"/>
        </w:rPr>
        <w:t>9</w:t>
      </w:r>
      <w:r w:rsidR="00BF0282">
        <w:rPr>
          <w:rFonts w:ascii="Times New Roman" w:hAnsi="Times New Roman" w:cs="Times New Roman"/>
          <w:sz w:val="28"/>
          <w:szCs w:val="28"/>
        </w:rPr>
        <w:t>9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антиплагіатне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 програмне забезпечення, а також вживають передбачені «Кодексом академічної доброчесності</w:t>
      </w:r>
      <w:r w:rsidR="00660A72">
        <w:rPr>
          <w:rFonts w:ascii="Times New Roman" w:hAnsi="Times New Roman" w:cs="Times New Roman"/>
          <w:sz w:val="28"/>
          <w:szCs w:val="28"/>
        </w:rPr>
        <w:t xml:space="preserve"> </w:t>
      </w:r>
      <w:r w:rsidRPr="00C641CF">
        <w:rPr>
          <w:rFonts w:ascii="Times New Roman" w:hAnsi="Times New Roman" w:cs="Times New Roman"/>
          <w:sz w:val="28"/>
          <w:szCs w:val="28"/>
        </w:rPr>
        <w:t xml:space="preserve">Академії» дії під час виявлення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B7FB640" w14:textId="427CB1F1" w:rsidR="00BF0282" w:rsidRDefault="00BF0282" w:rsidP="00BF02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98% респондентів зазначили, що були задоволені рівнем підготовки викладачів до викладання навчальних дисциплін.</w:t>
      </w:r>
    </w:p>
    <w:p w14:paraId="42427B44" w14:textId="5AB3A6D2" w:rsidR="00BF0282" w:rsidRDefault="00BF0282" w:rsidP="00BF02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13B31007" w:rsidR="00E41743" w:rsidRDefault="00BA19C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0282">
        <w:rPr>
          <w:rFonts w:ascii="Times New Roman" w:hAnsi="Times New Roman" w:cs="Times New Roman"/>
          <w:sz w:val="28"/>
          <w:szCs w:val="28"/>
        </w:rPr>
        <w:t>8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, які відповідають вимогам </w:t>
      </w:r>
      <w:proofErr w:type="spellStart"/>
      <w:r w:rsidR="00E41743" w:rsidRPr="00E41743">
        <w:rPr>
          <w:rFonts w:ascii="Times New Roman" w:hAnsi="Times New Roman" w:cs="Times New Roman"/>
          <w:sz w:val="28"/>
          <w:szCs w:val="28"/>
        </w:rPr>
        <w:t>студентроцентрованого</w:t>
      </w:r>
      <w:proofErr w:type="spellEnd"/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02C2BDA8" w:rsidR="00955E6E" w:rsidRDefault="002500E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0282">
        <w:rPr>
          <w:rFonts w:ascii="Times New Roman" w:hAnsi="Times New Roman" w:cs="Times New Roman"/>
          <w:sz w:val="28"/>
          <w:szCs w:val="28"/>
        </w:rPr>
        <w:t>9</w:t>
      </w:r>
      <w:r w:rsidR="00F319AA" w:rsidRPr="00F319AA">
        <w:rPr>
          <w:rFonts w:ascii="Times New Roman" w:hAnsi="Times New Roman" w:cs="Times New Roman"/>
          <w:sz w:val="28"/>
          <w:szCs w:val="28"/>
        </w:rPr>
        <w:t xml:space="preserve">% респондентів засвідчили, що зміст навчальних дисциплін сприяє формуванню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(навичок комунікації, лідерства, командної роботи, тайм-менеджменту, здатності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03F27DF9" w14:textId="08D765D2" w:rsidR="00C0265D" w:rsidRDefault="00C0265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69E1C6" w14:textId="5B07583A" w:rsidR="00C0265D" w:rsidRDefault="00C0265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D08036" w14:textId="30D37AF9" w:rsidR="00C0265D" w:rsidRDefault="00C0265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2176C0" w14:textId="77777777" w:rsidR="00C0265D" w:rsidRDefault="00C0265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1833" w:rsidRPr="0013715E" w14:paraId="7092C96C" w14:textId="77777777" w:rsidTr="009B1B87">
        <w:tc>
          <w:tcPr>
            <w:tcW w:w="3463" w:type="dxa"/>
          </w:tcPr>
          <w:p w14:paraId="49579F02" w14:textId="2B53D89F" w:rsidR="00881833" w:rsidRPr="0013715E" w:rsidRDefault="00881833" w:rsidP="0088183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особистої безпеки працівників правоохоронних органів</w:t>
            </w:r>
          </w:p>
        </w:tc>
        <w:tc>
          <w:tcPr>
            <w:tcW w:w="1180" w:type="dxa"/>
          </w:tcPr>
          <w:p w14:paraId="417BE705" w14:textId="5FA0B534" w:rsidR="00881833" w:rsidRPr="007C39AE" w:rsidRDefault="00881833" w:rsidP="0088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95A75BF" w14:textId="4A5C0B40" w:rsidR="00881833" w:rsidRPr="007C39AE" w:rsidRDefault="003750C3" w:rsidP="0088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18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E63EC71" w14:textId="50196E48" w:rsidR="00881833" w:rsidRPr="007C39AE" w:rsidRDefault="00881833" w:rsidP="0088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0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A726C8A" w14:textId="7836A92D" w:rsidR="00881833" w:rsidRPr="007C39AE" w:rsidRDefault="003750C3" w:rsidP="0088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  <w:r w:rsidR="0088183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380C1ECD" w:rsidR="00881833" w:rsidRPr="007C39AE" w:rsidRDefault="003750C3" w:rsidP="0088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  <w:r w:rsidR="0088183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81833" w:rsidRPr="0013715E" w14:paraId="74B0E4E1" w14:textId="77777777" w:rsidTr="009B1B87">
        <w:tc>
          <w:tcPr>
            <w:tcW w:w="3463" w:type="dxa"/>
          </w:tcPr>
          <w:p w14:paraId="4A462227" w14:textId="175A4CF0" w:rsidR="00881833" w:rsidRPr="0013715E" w:rsidRDefault="00881833" w:rsidP="0088183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фізична підготовка</w:t>
            </w:r>
          </w:p>
        </w:tc>
        <w:tc>
          <w:tcPr>
            <w:tcW w:w="1180" w:type="dxa"/>
          </w:tcPr>
          <w:p w14:paraId="7F991DFC" w14:textId="114FDBEB" w:rsidR="00881833" w:rsidRPr="007C39AE" w:rsidRDefault="0028714F" w:rsidP="0088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8818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0205B5D" w14:textId="63C597E6" w:rsidR="00881833" w:rsidRPr="007C39AE" w:rsidRDefault="0028714F" w:rsidP="0088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8818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45DBA5A" w14:textId="71FB8DCA" w:rsidR="00881833" w:rsidRPr="007C39AE" w:rsidRDefault="00701A0C" w:rsidP="0088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8183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0C648012" w:rsidR="00881833" w:rsidRPr="007C39AE" w:rsidRDefault="0028714F" w:rsidP="0088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  <w:r w:rsidR="0088183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15C225B6" w:rsidR="00881833" w:rsidRPr="007C39AE" w:rsidRDefault="0028714F" w:rsidP="0088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="0088183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14F" w:rsidRPr="0013715E" w14:paraId="08C83AE8" w14:textId="77777777" w:rsidTr="009B1B87">
        <w:tc>
          <w:tcPr>
            <w:tcW w:w="3463" w:type="dxa"/>
          </w:tcPr>
          <w:p w14:paraId="4149881F" w14:textId="7357A06C" w:rsidR="0028714F" w:rsidRPr="0013715E" w:rsidRDefault="0028714F" w:rsidP="002871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Іноземна мова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професійним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спрямуванням</w:t>
            </w:r>
          </w:p>
        </w:tc>
        <w:tc>
          <w:tcPr>
            <w:tcW w:w="1180" w:type="dxa"/>
          </w:tcPr>
          <w:p w14:paraId="3CF7D4D2" w14:textId="6ADC6340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AAC41AD" w14:textId="7B3EC5C5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062" w:type="dxa"/>
          </w:tcPr>
          <w:p w14:paraId="0D6044F8" w14:textId="01A28F83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68F48C62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74D1EF31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14F" w:rsidRPr="0013715E" w14:paraId="100FC883" w14:textId="77777777" w:rsidTr="009B1B87">
        <w:tc>
          <w:tcPr>
            <w:tcW w:w="3463" w:type="dxa"/>
          </w:tcPr>
          <w:p w14:paraId="0488941A" w14:textId="5CDF8316" w:rsidR="0028714F" w:rsidRPr="0013715E" w:rsidRDefault="0028714F" w:rsidP="002871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Європейський вимір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1180" w:type="dxa"/>
          </w:tcPr>
          <w:p w14:paraId="06A6574E" w14:textId="725CC9D7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236" w:type="dxa"/>
          </w:tcPr>
          <w:p w14:paraId="3670051B" w14:textId="7AE0A2C9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80B860" w14:textId="0704BA4F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5EAF8E70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2AAA87D8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14F" w:rsidRPr="0013715E" w14:paraId="36C72575" w14:textId="77777777" w:rsidTr="009B1B87">
        <w:tc>
          <w:tcPr>
            <w:tcW w:w="3463" w:type="dxa"/>
          </w:tcPr>
          <w:p w14:paraId="3689B18F" w14:textId="77777777" w:rsidR="0028714F" w:rsidRPr="004D5D2D" w:rsidRDefault="0028714F" w:rsidP="0028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Основи наукових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досліджень та академічної</w:t>
            </w:r>
          </w:p>
          <w:p w14:paraId="488C0801" w14:textId="5B6D96A9" w:rsidR="0028714F" w:rsidRPr="0013715E" w:rsidRDefault="0028714F" w:rsidP="002871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доброчесності</w:t>
            </w:r>
          </w:p>
        </w:tc>
        <w:tc>
          <w:tcPr>
            <w:tcW w:w="1180" w:type="dxa"/>
          </w:tcPr>
          <w:p w14:paraId="3F1BF3F7" w14:textId="147B8C71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E6B3042" w14:textId="62232B11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062" w:type="dxa"/>
          </w:tcPr>
          <w:p w14:paraId="61273289" w14:textId="19E65760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6957D35A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38CCA7DC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14F" w:rsidRPr="0013715E" w14:paraId="2202201A" w14:textId="77777777" w:rsidTr="009B1B87">
        <w:tc>
          <w:tcPr>
            <w:tcW w:w="3463" w:type="dxa"/>
          </w:tcPr>
          <w:p w14:paraId="160D7EC2" w14:textId="77777777" w:rsidR="0028714F" w:rsidRPr="004D5D2D" w:rsidRDefault="0028714F" w:rsidP="0028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Судові та правоохоронні</w:t>
            </w:r>
          </w:p>
          <w:p w14:paraId="10F4CDA7" w14:textId="1EC48848" w:rsidR="0028714F" w:rsidRPr="0013715E" w:rsidRDefault="0028714F" w:rsidP="002871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органи України</w:t>
            </w:r>
          </w:p>
        </w:tc>
        <w:tc>
          <w:tcPr>
            <w:tcW w:w="1180" w:type="dxa"/>
          </w:tcPr>
          <w:p w14:paraId="1A823279" w14:textId="35CB837B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FD70548" w14:textId="09EA81E2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46F24CE9" w14:textId="29031DCB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10799837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30F714E1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14F" w:rsidRPr="0013715E" w14:paraId="6F3C5223" w14:textId="77777777" w:rsidTr="009B1B87">
        <w:tc>
          <w:tcPr>
            <w:tcW w:w="3463" w:type="dxa"/>
          </w:tcPr>
          <w:p w14:paraId="46965578" w14:textId="515D772C" w:rsidR="0028714F" w:rsidRPr="0013715E" w:rsidRDefault="0028714F" w:rsidP="002871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Теорія держави і права</w:t>
            </w:r>
          </w:p>
        </w:tc>
        <w:tc>
          <w:tcPr>
            <w:tcW w:w="1180" w:type="dxa"/>
          </w:tcPr>
          <w:p w14:paraId="1059B623" w14:textId="1D87BB28" w:rsidR="0028714F" w:rsidRPr="007C39AE" w:rsidRDefault="00526E87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1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CAD1283" w14:textId="3C0A5E48" w:rsidR="0028714F" w:rsidRPr="007C39AE" w:rsidRDefault="00526E87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1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76AC1576" w14:textId="5445D552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E87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1C3EACA1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6E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5228AC05" w:rsidR="0028714F" w:rsidRPr="007C39AE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14F" w:rsidRPr="0013715E" w14:paraId="23317D3C" w14:textId="77777777" w:rsidTr="009B1B87">
        <w:tc>
          <w:tcPr>
            <w:tcW w:w="3463" w:type="dxa"/>
          </w:tcPr>
          <w:p w14:paraId="2754135C" w14:textId="77777777" w:rsidR="0028714F" w:rsidRPr="004D5D2D" w:rsidRDefault="0028714F" w:rsidP="0028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БЖД та основи охорони</w:t>
            </w:r>
          </w:p>
          <w:p w14:paraId="1D27FE13" w14:textId="5F7789E2" w:rsidR="0028714F" w:rsidRPr="00280D5B" w:rsidRDefault="0028714F" w:rsidP="0028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прац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180" w:type="dxa"/>
          </w:tcPr>
          <w:p w14:paraId="224ADAD9" w14:textId="0831E8B3" w:rsidR="0028714F" w:rsidRDefault="00526E87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1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CBA764C" w14:textId="0C0085AC" w:rsidR="0028714F" w:rsidRDefault="00526E87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1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85915AF" w14:textId="3AF1F335" w:rsidR="0028714F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CA18668" w14:textId="0D0A094D" w:rsidR="0028714F" w:rsidRDefault="00526E87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71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714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BAE2796" w14:textId="065BB50D" w:rsidR="0028714F" w:rsidRDefault="00526E87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71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714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14F" w:rsidRPr="0013715E" w14:paraId="19D67E7B" w14:textId="77777777" w:rsidTr="009B1B87">
        <w:tc>
          <w:tcPr>
            <w:tcW w:w="3463" w:type="dxa"/>
          </w:tcPr>
          <w:p w14:paraId="26D14D87" w14:textId="77777777" w:rsidR="0028714F" w:rsidRPr="004D5D2D" w:rsidRDefault="0028714F" w:rsidP="0028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Історія держави та права</w:t>
            </w:r>
          </w:p>
          <w:p w14:paraId="56C84846" w14:textId="4697F934" w:rsidR="0028714F" w:rsidRPr="00280D5B" w:rsidRDefault="0028714F" w:rsidP="0028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1180" w:type="dxa"/>
          </w:tcPr>
          <w:p w14:paraId="5C89991E" w14:textId="5A437F43" w:rsidR="0028714F" w:rsidRDefault="00526E87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1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5C3FF1F" w14:textId="79F952D0" w:rsidR="0028714F" w:rsidRDefault="00526E87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1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B1F1F53" w14:textId="2A2CA9DF" w:rsidR="0028714F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401B5E7" w14:textId="3D738269" w:rsidR="0028714F" w:rsidRDefault="00526E87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8714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28714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0AC3768" w14:textId="387D3B49" w:rsidR="0028714F" w:rsidRDefault="00526E87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714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28714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14F" w:rsidRPr="0013715E" w14:paraId="711B10F1" w14:textId="77777777" w:rsidTr="009B1B87">
        <w:tc>
          <w:tcPr>
            <w:tcW w:w="3463" w:type="dxa"/>
          </w:tcPr>
          <w:p w14:paraId="0AF68F9B" w14:textId="77777777" w:rsidR="0028714F" w:rsidRDefault="0028714F" w:rsidP="0028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Політологія</w:t>
            </w:r>
          </w:p>
          <w:p w14:paraId="697DB02B" w14:textId="2E1DD636" w:rsidR="0028714F" w:rsidRPr="00280D5B" w:rsidRDefault="0028714F" w:rsidP="00287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15DC5889" w14:textId="0E19B3F3" w:rsidR="0028714F" w:rsidRDefault="00526E87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1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13D3D5C" w14:textId="79976243" w:rsidR="0028714F" w:rsidRDefault="00526E87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1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567D819" w14:textId="34695A51" w:rsidR="0028714F" w:rsidRDefault="00526E87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71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14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BDA2394" w14:textId="3BCBC1EC" w:rsidR="0028714F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93BF34" w14:textId="405ECD2F" w:rsidR="0028714F" w:rsidRDefault="00526E87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71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714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714F" w:rsidRPr="0013715E" w14:paraId="4D9ED9D1" w14:textId="77777777" w:rsidTr="009B1B87">
        <w:tc>
          <w:tcPr>
            <w:tcW w:w="3463" w:type="dxa"/>
          </w:tcPr>
          <w:p w14:paraId="066531A9" w14:textId="77777777" w:rsidR="0028714F" w:rsidRPr="004D5D2D" w:rsidRDefault="0028714F" w:rsidP="0028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Деонтологічні основи</w:t>
            </w:r>
          </w:p>
          <w:p w14:paraId="43563F50" w14:textId="732EE028" w:rsidR="0028714F" w:rsidRPr="007179F5" w:rsidRDefault="0028714F" w:rsidP="0028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D2D">
              <w:rPr>
                <w:rFonts w:ascii="Times New Roman" w:hAnsi="Times New Roman" w:cs="Times New Roman"/>
                <w:sz w:val="28"/>
                <w:szCs w:val="28"/>
              </w:rPr>
              <w:t>правоохоронної діяльності</w:t>
            </w:r>
          </w:p>
        </w:tc>
        <w:tc>
          <w:tcPr>
            <w:tcW w:w="1180" w:type="dxa"/>
          </w:tcPr>
          <w:p w14:paraId="5EC7B5EE" w14:textId="1F3B7D81" w:rsidR="0028714F" w:rsidRDefault="00526E87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1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E9B4B72" w14:textId="71DC920F" w:rsidR="0028714F" w:rsidRDefault="00526E87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1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6AA220B" w14:textId="71809A3A" w:rsidR="0028714F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E8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7E8BA5E" w14:textId="1EAD5468" w:rsidR="0028714F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6426EBB" w14:textId="59295576" w:rsidR="0028714F" w:rsidRDefault="0028714F" w:rsidP="00287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3CEB2825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502DDD">
        <w:rPr>
          <w:rFonts w:ascii="Times New Roman" w:hAnsi="Times New Roman" w:cs="Times New Roman"/>
          <w:sz w:val="28"/>
          <w:szCs w:val="28"/>
        </w:rPr>
        <w:t>здобувачі</w:t>
      </w:r>
      <w:r w:rsidR="005A2FC8">
        <w:rPr>
          <w:rFonts w:ascii="Times New Roman" w:hAnsi="Times New Roman" w:cs="Times New Roman"/>
          <w:sz w:val="28"/>
          <w:szCs w:val="28"/>
        </w:rPr>
        <w:t xml:space="preserve"> першого року навчання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 w:rsidR="0031397C">
        <w:rPr>
          <w:rFonts w:ascii="Times New Roman" w:hAnsi="Times New Roman" w:cs="Times New Roman"/>
          <w:sz w:val="28"/>
          <w:szCs w:val="28"/>
        </w:rPr>
        <w:t>раво</w:t>
      </w:r>
      <w:r w:rsidR="00DF253D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результатами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DF3D86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DF3D86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4789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BF63E3E" w14:textId="1D3CA4A4" w:rsidR="003750C3" w:rsidRPr="003750C3" w:rsidRDefault="00BF0282" w:rsidP="003750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DE0D63">
        <w:rPr>
          <w:rFonts w:ascii="Times New Roman" w:hAnsi="Times New Roman" w:cs="Times New Roman"/>
          <w:sz w:val="28"/>
          <w:szCs w:val="28"/>
        </w:rPr>
        <w:t xml:space="preserve">% </w:t>
      </w:r>
      <w:r w:rsidR="00502DDD">
        <w:rPr>
          <w:rFonts w:ascii="Times New Roman" w:hAnsi="Times New Roman" w:cs="Times New Roman"/>
          <w:sz w:val="28"/>
          <w:szCs w:val="28"/>
        </w:rPr>
        <w:t>здобувачі</w:t>
      </w:r>
      <w:r w:rsidR="00DE0D63">
        <w:rPr>
          <w:rFonts w:ascii="Times New Roman" w:hAnsi="Times New Roman" w:cs="Times New Roman"/>
          <w:sz w:val="28"/>
          <w:szCs w:val="28"/>
        </w:rPr>
        <w:t>в даної О</w:t>
      </w:r>
      <w:r w:rsidR="003A1E94">
        <w:rPr>
          <w:rFonts w:ascii="Times New Roman" w:hAnsi="Times New Roman" w:cs="Times New Roman"/>
          <w:sz w:val="28"/>
          <w:szCs w:val="28"/>
        </w:rPr>
        <w:t>П</w:t>
      </w:r>
      <w:r w:rsidR="00DE0D63">
        <w:rPr>
          <w:rFonts w:ascii="Times New Roman" w:hAnsi="Times New Roman" w:cs="Times New Roman"/>
          <w:sz w:val="28"/>
          <w:szCs w:val="28"/>
        </w:rPr>
        <w:t xml:space="preserve">П не мають </w:t>
      </w:r>
      <w:r w:rsidR="00526F8F">
        <w:rPr>
          <w:rFonts w:ascii="Times New Roman" w:hAnsi="Times New Roman" w:cs="Times New Roman"/>
          <w:sz w:val="28"/>
          <w:szCs w:val="28"/>
        </w:rPr>
        <w:t>пропозицій щодо удосконалення викладання конкретної дисципліни</w:t>
      </w:r>
      <w:r w:rsidR="00B10287">
        <w:rPr>
          <w:rFonts w:ascii="Times New Roman" w:hAnsi="Times New Roman" w:cs="Times New Roman"/>
          <w:sz w:val="28"/>
          <w:szCs w:val="28"/>
        </w:rPr>
        <w:t>.</w:t>
      </w:r>
      <w:r w:rsidR="00DE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10% опитаних </w:t>
      </w:r>
      <w:r w:rsidR="003750C3">
        <w:rPr>
          <w:rFonts w:ascii="Times New Roman" w:hAnsi="Times New Roman" w:cs="Times New Roman"/>
          <w:sz w:val="28"/>
          <w:szCs w:val="28"/>
        </w:rPr>
        <w:t xml:space="preserve">внесли такі пропозиції: </w:t>
      </w:r>
      <w:r w:rsidR="00C0265D">
        <w:rPr>
          <w:rFonts w:ascii="Times New Roman" w:hAnsi="Times New Roman" w:cs="Times New Roman"/>
          <w:sz w:val="28"/>
          <w:szCs w:val="28"/>
        </w:rPr>
        <w:br/>
      </w:r>
      <w:r w:rsidR="003750C3">
        <w:rPr>
          <w:rFonts w:ascii="Times New Roman" w:hAnsi="Times New Roman" w:cs="Times New Roman"/>
          <w:sz w:val="28"/>
          <w:szCs w:val="28"/>
        </w:rPr>
        <w:t>1) Б</w:t>
      </w:r>
      <w:r w:rsidR="003750C3" w:rsidRPr="003750C3">
        <w:rPr>
          <w:rFonts w:ascii="Times New Roman" w:hAnsi="Times New Roman" w:cs="Times New Roman"/>
          <w:sz w:val="28"/>
          <w:szCs w:val="28"/>
        </w:rPr>
        <w:t>ільше показували відео на теми лекцій</w:t>
      </w:r>
      <w:r w:rsidR="003750C3">
        <w:rPr>
          <w:rFonts w:ascii="Times New Roman" w:hAnsi="Times New Roman" w:cs="Times New Roman"/>
          <w:sz w:val="28"/>
          <w:szCs w:val="28"/>
        </w:rPr>
        <w:t xml:space="preserve">; 2) </w:t>
      </w:r>
      <w:r w:rsidR="003750C3" w:rsidRPr="003750C3">
        <w:rPr>
          <w:rFonts w:ascii="Times New Roman" w:hAnsi="Times New Roman" w:cs="Times New Roman"/>
          <w:sz w:val="28"/>
          <w:szCs w:val="28"/>
        </w:rPr>
        <w:t>Запрошення практиків і фахівців для проведення майстер-класів чи лекцій</w:t>
      </w:r>
      <w:r w:rsidR="003750C3">
        <w:rPr>
          <w:rFonts w:ascii="Times New Roman" w:hAnsi="Times New Roman" w:cs="Times New Roman"/>
          <w:sz w:val="28"/>
          <w:szCs w:val="28"/>
        </w:rPr>
        <w:t xml:space="preserve"> </w:t>
      </w:r>
      <w:r w:rsidR="003750C3" w:rsidRPr="003750C3">
        <w:rPr>
          <w:rFonts w:ascii="Times New Roman" w:hAnsi="Times New Roman" w:cs="Times New Roman"/>
          <w:sz w:val="28"/>
          <w:szCs w:val="28"/>
        </w:rPr>
        <w:t>ЄВІУ, ОНД, ІДПУ, політологія</w:t>
      </w:r>
      <w:r w:rsidR="003750C3">
        <w:rPr>
          <w:rFonts w:ascii="Times New Roman" w:hAnsi="Times New Roman" w:cs="Times New Roman"/>
          <w:sz w:val="28"/>
          <w:szCs w:val="28"/>
        </w:rPr>
        <w:t xml:space="preserve">; </w:t>
      </w:r>
      <w:r w:rsidR="00C0265D">
        <w:rPr>
          <w:rFonts w:ascii="Times New Roman" w:hAnsi="Times New Roman" w:cs="Times New Roman"/>
          <w:sz w:val="28"/>
          <w:szCs w:val="28"/>
        </w:rPr>
        <w:br/>
      </w:r>
      <w:r w:rsidR="003750C3">
        <w:rPr>
          <w:rFonts w:ascii="Times New Roman" w:hAnsi="Times New Roman" w:cs="Times New Roman"/>
          <w:sz w:val="28"/>
          <w:szCs w:val="28"/>
        </w:rPr>
        <w:t>3) З</w:t>
      </w:r>
      <w:r w:rsidR="003750C3" w:rsidRPr="003750C3">
        <w:rPr>
          <w:rFonts w:ascii="Times New Roman" w:hAnsi="Times New Roman" w:cs="Times New Roman"/>
          <w:sz w:val="28"/>
          <w:szCs w:val="28"/>
        </w:rPr>
        <w:t>меншити кількість пар в день</w:t>
      </w:r>
      <w:r w:rsidR="003750C3">
        <w:rPr>
          <w:rFonts w:ascii="Times New Roman" w:hAnsi="Times New Roman" w:cs="Times New Roman"/>
          <w:sz w:val="28"/>
          <w:szCs w:val="28"/>
        </w:rPr>
        <w:t xml:space="preserve">; 4) </w:t>
      </w:r>
      <w:r w:rsidR="003750C3" w:rsidRPr="003750C3">
        <w:rPr>
          <w:rFonts w:ascii="Times New Roman" w:hAnsi="Times New Roman" w:cs="Times New Roman"/>
          <w:sz w:val="28"/>
          <w:szCs w:val="28"/>
        </w:rPr>
        <w:t>Зменшити письмову роботу</w:t>
      </w:r>
      <w:r w:rsidR="003750C3">
        <w:rPr>
          <w:rFonts w:ascii="Times New Roman" w:hAnsi="Times New Roman" w:cs="Times New Roman"/>
          <w:sz w:val="28"/>
          <w:szCs w:val="28"/>
        </w:rPr>
        <w:t>.</w:t>
      </w:r>
    </w:p>
    <w:p w14:paraId="1B18D91D" w14:textId="5630B495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DF253D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526F8F" w:rsidRPr="00010739">
        <w:rPr>
          <w:rFonts w:ascii="Times New Roman" w:hAnsi="Times New Roman" w:cs="Times New Roman"/>
          <w:sz w:val="28"/>
          <w:szCs w:val="28"/>
        </w:rPr>
        <w:t>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10739"/>
    <w:rsid w:val="00010E7E"/>
    <w:rsid w:val="000170E9"/>
    <w:rsid w:val="00020985"/>
    <w:rsid w:val="00026CC0"/>
    <w:rsid w:val="0005463D"/>
    <w:rsid w:val="00056E18"/>
    <w:rsid w:val="0006667A"/>
    <w:rsid w:val="00080397"/>
    <w:rsid w:val="00085039"/>
    <w:rsid w:val="000A3479"/>
    <w:rsid w:val="000A7AF5"/>
    <w:rsid w:val="000C22C9"/>
    <w:rsid w:val="000C555A"/>
    <w:rsid w:val="000C5840"/>
    <w:rsid w:val="000D75AF"/>
    <w:rsid w:val="000E1206"/>
    <w:rsid w:val="00102DF4"/>
    <w:rsid w:val="00104A1A"/>
    <w:rsid w:val="00106EE9"/>
    <w:rsid w:val="00114D28"/>
    <w:rsid w:val="00117DD0"/>
    <w:rsid w:val="001316FE"/>
    <w:rsid w:val="0013715E"/>
    <w:rsid w:val="0015074E"/>
    <w:rsid w:val="00162E25"/>
    <w:rsid w:val="00164418"/>
    <w:rsid w:val="001655CA"/>
    <w:rsid w:val="00170DA9"/>
    <w:rsid w:val="00177CEC"/>
    <w:rsid w:val="00185DF7"/>
    <w:rsid w:val="00191ADE"/>
    <w:rsid w:val="001B1B60"/>
    <w:rsid w:val="001D6BD8"/>
    <w:rsid w:val="001F545B"/>
    <w:rsid w:val="00201F3F"/>
    <w:rsid w:val="00202FC8"/>
    <w:rsid w:val="00206E5B"/>
    <w:rsid w:val="0021247D"/>
    <w:rsid w:val="00221A00"/>
    <w:rsid w:val="002418CA"/>
    <w:rsid w:val="0024612C"/>
    <w:rsid w:val="002500E5"/>
    <w:rsid w:val="00252BBB"/>
    <w:rsid w:val="00256B37"/>
    <w:rsid w:val="00262663"/>
    <w:rsid w:val="00262BB5"/>
    <w:rsid w:val="00263067"/>
    <w:rsid w:val="00265A7E"/>
    <w:rsid w:val="002661B9"/>
    <w:rsid w:val="00267A0E"/>
    <w:rsid w:val="00270E82"/>
    <w:rsid w:val="00280D5B"/>
    <w:rsid w:val="0028708E"/>
    <w:rsid w:val="0028714F"/>
    <w:rsid w:val="0028781A"/>
    <w:rsid w:val="002A1126"/>
    <w:rsid w:val="002A2984"/>
    <w:rsid w:val="002C5836"/>
    <w:rsid w:val="002C697E"/>
    <w:rsid w:val="002D1A98"/>
    <w:rsid w:val="002D4FDC"/>
    <w:rsid w:val="002E1A31"/>
    <w:rsid w:val="002E7FF2"/>
    <w:rsid w:val="002F11C3"/>
    <w:rsid w:val="002F1787"/>
    <w:rsid w:val="002F22AD"/>
    <w:rsid w:val="002F2B4C"/>
    <w:rsid w:val="002F41CF"/>
    <w:rsid w:val="00300B37"/>
    <w:rsid w:val="00303619"/>
    <w:rsid w:val="00306539"/>
    <w:rsid w:val="00306E5B"/>
    <w:rsid w:val="003128DA"/>
    <w:rsid w:val="0031397C"/>
    <w:rsid w:val="0032298F"/>
    <w:rsid w:val="00325099"/>
    <w:rsid w:val="003251A4"/>
    <w:rsid w:val="00331581"/>
    <w:rsid w:val="00333FA2"/>
    <w:rsid w:val="00334A18"/>
    <w:rsid w:val="00336E65"/>
    <w:rsid w:val="00337253"/>
    <w:rsid w:val="00347893"/>
    <w:rsid w:val="00353B7D"/>
    <w:rsid w:val="00364D3F"/>
    <w:rsid w:val="00373657"/>
    <w:rsid w:val="0037443E"/>
    <w:rsid w:val="003750C3"/>
    <w:rsid w:val="003806EF"/>
    <w:rsid w:val="003A1E94"/>
    <w:rsid w:val="003B3481"/>
    <w:rsid w:val="003B618D"/>
    <w:rsid w:val="003B6BC0"/>
    <w:rsid w:val="003C6F2F"/>
    <w:rsid w:val="003D5430"/>
    <w:rsid w:val="003E2C19"/>
    <w:rsid w:val="00404EB7"/>
    <w:rsid w:val="004256E5"/>
    <w:rsid w:val="00436E1C"/>
    <w:rsid w:val="0043739F"/>
    <w:rsid w:val="00446BB6"/>
    <w:rsid w:val="00453338"/>
    <w:rsid w:val="00453E2B"/>
    <w:rsid w:val="00460F25"/>
    <w:rsid w:val="00463709"/>
    <w:rsid w:val="00464E86"/>
    <w:rsid w:val="004717C9"/>
    <w:rsid w:val="004824FE"/>
    <w:rsid w:val="00483C4C"/>
    <w:rsid w:val="0048479B"/>
    <w:rsid w:val="00484BEB"/>
    <w:rsid w:val="00485211"/>
    <w:rsid w:val="004A3338"/>
    <w:rsid w:val="004B01DF"/>
    <w:rsid w:val="004D3252"/>
    <w:rsid w:val="004D5D2D"/>
    <w:rsid w:val="004E2390"/>
    <w:rsid w:val="004E418B"/>
    <w:rsid w:val="004F1E23"/>
    <w:rsid w:val="00502DDD"/>
    <w:rsid w:val="00503889"/>
    <w:rsid w:val="00504490"/>
    <w:rsid w:val="00504A81"/>
    <w:rsid w:val="0052033E"/>
    <w:rsid w:val="005263BE"/>
    <w:rsid w:val="00526E87"/>
    <w:rsid w:val="00526F8F"/>
    <w:rsid w:val="005424AA"/>
    <w:rsid w:val="0054400F"/>
    <w:rsid w:val="005527A1"/>
    <w:rsid w:val="00555B6F"/>
    <w:rsid w:val="00562B6E"/>
    <w:rsid w:val="00563FE7"/>
    <w:rsid w:val="00572792"/>
    <w:rsid w:val="00585BF8"/>
    <w:rsid w:val="005915C0"/>
    <w:rsid w:val="00593A7E"/>
    <w:rsid w:val="005A2FC8"/>
    <w:rsid w:val="005A4532"/>
    <w:rsid w:val="005A65B2"/>
    <w:rsid w:val="005B14C5"/>
    <w:rsid w:val="005B3F4B"/>
    <w:rsid w:val="005C4D38"/>
    <w:rsid w:val="005C6F76"/>
    <w:rsid w:val="005D309E"/>
    <w:rsid w:val="005D755C"/>
    <w:rsid w:val="005F2666"/>
    <w:rsid w:val="005F3687"/>
    <w:rsid w:val="005F4CC8"/>
    <w:rsid w:val="005F7EBA"/>
    <w:rsid w:val="00617B78"/>
    <w:rsid w:val="006225DF"/>
    <w:rsid w:val="006237F6"/>
    <w:rsid w:val="00625492"/>
    <w:rsid w:val="00630275"/>
    <w:rsid w:val="00632CE2"/>
    <w:rsid w:val="00651D94"/>
    <w:rsid w:val="006567FC"/>
    <w:rsid w:val="00657385"/>
    <w:rsid w:val="00660A72"/>
    <w:rsid w:val="00662776"/>
    <w:rsid w:val="00664F60"/>
    <w:rsid w:val="00670A93"/>
    <w:rsid w:val="0067560B"/>
    <w:rsid w:val="00680131"/>
    <w:rsid w:val="006823D5"/>
    <w:rsid w:val="00686578"/>
    <w:rsid w:val="006B0E33"/>
    <w:rsid w:val="006D37C5"/>
    <w:rsid w:val="006D75AE"/>
    <w:rsid w:val="006E4F43"/>
    <w:rsid w:val="006F41A3"/>
    <w:rsid w:val="00701A0C"/>
    <w:rsid w:val="00702F3F"/>
    <w:rsid w:val="007179F5"/>
    <w:rsid w:val="007200E0"/>
    <w:rsid w:val="0072715D"/>
    <w:rsid w:val="007310AD"/>
    <w:rsid w:val="00736121"/>
    <w:rsid w:val="007477A2"/>
    <w:rsid w:val="0076020C"/>
    <w:rsid w:val="00761FB5"/>
    <w:rsid w:val="00783976"/>
    <w:rsid w:val="00783D59"/>
    <w:rsid w:val="00790DFD"/>
    <w:rsid w:val="0079337D"/>
    <w:rsid w:val="0079510B"/>
    <w:rsid w:val="0079571D"/>
    <w:rsid w:val="00797AFA"/>
    <w:rsid w:val="007A62E5"/>
    <w:rsid w:val="007B4394"/>
    <w:rsid w:val="007C39AE"/>
    <w:rsid w:val="007C3C94"/>
    <w:rsid w:val="007D6A70"/>
    <w:rsid w:val="007E561D"/>
    <w:rsid w:val="007F3B8E"/>
    <w:rsid w:val="00805117"/>
    <w:rsid w:val="0080776C"/>
    <w:rsid w:val="008134C1"/>
    <w:rsid w:val="008134E6"/>
    <w:rsid w:val="0081612F"/>
    <w:rsid w:val="00825353"/>
    <w:rsid w:val="00831A64"/>
    <w:rsid w:val="00834A36"/>
    <w:rsid w:val="00844B59"/>
    <w:rsid w:val="008504CF"/>
    <w:rsid w:val="00872677"/>
    <w:rsid w:val="00881833"/>
    <w:rsid w:val="008A79AE"/>
    <w:rsid w:val="008B1AC3"/>
    <w:rsid w:val="008B424D"/>
    <w:rsid w:val="008B79A5"/>
    <w:rsid w:val="008C3051"/>
    <w:rsid w:val="008C459B"/>
    <w:rsid w:val="008D63CC"/>
    <w:rsid w:val="008D6735"/>
    <w:rsid w:val="008E67BA"/>
    <w:rsid w:val="008F5306"/>
    <w:rsid w:val="008F5862"/>
    <w:rsid w:val="0090187E"/>
    <w:rsid w:val="00922404"/>
    <w:rsid w:val="00935AA4"/>
    <w:rsid w:val="00943FDD"/>
    <w:rsid w:val="009541A3"/>
    <w:rsid w:val="00955E6E"/>
    <w:rsid w:val="00957401"/>
    <w:rsid w:val="00962EEE"/>
    <w:rsid w:val="009636DB"/>
    <w:rsid w:val="00966065"/>
    <w:rsid w:val="009706E7"/>
    <w:rsid w:val="00970DE7"/>
    <w:rsid w:val="0097529E"/>
    <w:rsid w:val="009833F4"/>
    <w:rsid w:val="00990B46"/>
    <w:rsid w:val="00990CC4"/>
    <w:rsid w:val="009A4A60"/>
    <w:rsid w:val="009B15BB"/>
    <w:rsid w:val="009B24EC"/>
    <w:rsid w:val="009B49D2"/>
    <w:rsid w:val="009E080C"/>
    <w:rsid w:val="009E4BEB"/>
    <w:rsid w:val="009F7FE8"/>
    <w:rsid w:val="00A0195A"/>
    <w:rsid w:val="00A03419"/>
    <w:rsid w:val="00A055EF"/>
    <w:rsid w:val="00A05E5F"/>
    <w:rsid w:val="00A06990"/>
    <w:rsid w:val="00A30C74"/>
    <w:rsid w:val="00A42070"/>
    <w:rsid w:val="00A4646D"/>
    <w:rsid w:val="00A47A84"/>
    <w:rsid w:val="00A55251"/>
    <w:rsid w:val="00A56F36"/>
    <w:rsid w:val="00A63C8A"/>
    <w:rsid w:val="00A66F78"/>
    <w:rsid w:val="00A70D07"/>
    <w:rsid w:val="00A72281"/>
    <w:rsid w:val="00A72998"/>
    <w:rsid w:val="00A837A7"/>
    <w:rsid w:val="00A83BBA"/>
    <w:rsid w:val="00A90655"/>
    <w:rsid w:val="00AA043D"/>
    <w:rsid w:val="00AA1285"/>
    <w:rsid w:val="00AA4EDA"/>
    <w:rsid w:val="00AD0423"/>
    <w:rsid w:val="00AF5A14"/>
    <w:rsid w:val="00B038DA"/>
    <w:rsid w:val="00B0449E"/>
    <w:rsid w:val="00B10287"/>
    <w:rsid w:val="00B105B5"/>
    <w:rsid w:val="00B13877"/>
    <w:rsid w:val="00B23000"/>
    <w:rsid w:val="00B25262"/>
    <w:rsid w:val="00B32B83"/>
    <w:rsid w:val="00B3595B"/>
    <w:rsid w:val="00B460D9"/>
    <w:rsid w:val="00B57094"/>
    <w:rsid w:val="00B61AFA"/>
    <w:rsid w:val="00B706FC"/>
    <w:rsid w:val="00B7111C"/>
    <w:rsid w:val="00B81796"/>
    <w:rsid w:val="00B86630"/>
    <w:rsid w:val="00BA19CD"/>
    <w:rsid w:val="00BB1824"/>
    <w:rsid w:val="00BB2BA0"/>
    <w:rsid w:val="00BB7092"/>
    <w:rsid w:val="00BD40C1"/>
    <w:rsid w:val="00BE251E"/>
    <w:rsid w:val="00BE4AD9"/>
    <w:rsid w:val="00BE54A6"/>
    <w:rsid w:val="00BE5B27"/>
    <w:rsid w:val="00BF0282"/>
    <w:rsid w:val="00BF3E1D"/>
    <w:rsid w:val="00C0265D"/>
    <w:rsid w:val="00C06A7E"/>
    <w:rsid w:val="00C10E75"/>
    <w:rsid w:val="00C130E7"/>
    <w:rsid w:val="00C16879"/>
    <w:rsid w:val="00C2399C"/>
    <w:rsid w:val="00C273FE"/>
    <w:rsid w:val="00C41664"/>
    <w:rsid w:val="00C641CF"/>
    <w:rsid w:val="00C7237B"/>
    <w:rsid w:val="00C933C1"/>
    <w:rsid w:val="00C955C0"/>
    <w:rsid w:val="00C9745B"/>
    <w:rsid w:val="00CA70B0"/>
    <w:rsid w:val="00CC0545"/>
    <w:rsid w:val="00CC0CA1"/>
    <w:rsid w:val="00CC637B"/>
    <w:rsid w:val="00CD1891"/>
    <w:rsid w:val="00CD32D1"/>
    <w:rsid w:val="00CD4015"/>
    <w:rsid w:val="00CE534B"/>
    <w:rsid w:val="00CE65C5"/>
    <w:rsid w:val="00CF0F5D"/>
    <w:rsid w:val="00D03C67"/>
    <w:rsid w:val="00D047DD"/>
    <w:rsid w:val="00D12A98"/>
    <w:rsid w:val="00D3134B"/>
    <w:rsid w:val="00D33316"/>
    <w:rsid w:val="00D35DDF"/>
    <w:rsid w:val="00D368C1"/>
    <w:rsid w:val="00D478B0"/>
    <w:rsid w:val="00D5368F"/>
    <w:rsid w:val="00D57E30"/>
    <w:rsid w:val="00D61F48"/>
    <w:rsid w:val="00D650A7"/>
    <w:rsid w:val="00D65BDA"/>
    <w:rsid w:val="00D76A57"/>
    <w:rsid w:val="00D82A19"/>
    <w:rsid w:val="00D86609"/>
    <w:rsid w:val="00D9154F"/>
    <w:rsid w:val="00D92D79"/>
    <w:rsid w:val="00D9333F"/>
    <w:rsid w:val="00D93DAE"/>
    <w:rsid w:val="00D969C7"/>
    <w:rsid w:val="00DA413E"/>
    <w:rsid w:val="00DB0094"/>
    <w:rsid w:val="00DC7005"/>
    <w:rsid w:val="00DC7832"/>
    <w:rsid w:val="00DE06FE"/>
    <w:rsid w:val="00DE0D63"/>
    <w:rsid w:val="00DF253D"/>
    <w:rsid w:val="00DF3D86"/>
    <w:rsid w:val="00E0299D"/>
    <w:rsid w:val="00E03619"/>
    <w:rsid w:val="00E1355E"/>
    <w:rsid w:val="00E16B4A"/>
    <w:rsid w:val="00E41743"/>
    <w:rsid w:val="00E43801"/>
    <w:rsid w:val="00E53825"/>
    <w:rsid w:val="00E55D10"/>
    <w:rsid w:val="00E55E6D"/>
    <w:rsid w:val="00E65EC7"/>
    <w:rsid w:val="00E70CDB"/>
    <w:rsid w:val="00E771FD"/>
    <w:rsid w:val="00E77520"/>
    <w:rsid w:val="00E87229"/>
    <w:rsid w:val="00E963CF"/>
    <w:rsid w:val="00EA1993"/>
    <w:rsid w:val="00EA6B19"/>
    <w:rsid w:val="00EC0C01"/>
    <w:rsid w:val="00EC5B5C"/>
    <w:rsid w:val="00ED202C"/>
    <w:rsid w:val="00ED5135"/>
    <w:rsid w:val="00EE2D3F"/>
    <w:rsid w:val="00EE7D69"/>
    <w:rsid w:val="00EF5DB1"/>
    <w:rsid w:val="00F031DE"/>
    <w:rsid w:val="00F10815"/>
    <w:rsid w:val="00F16AA5"/>
    <w:rsid w:val="00F21D73"/>
    <w:rsid w:val="00F24EA5"/>
    <w:rsid w:val="00F26C60"/>
    <w:rsid w:val="00F319AA"/>
    <w:rsid w:val="00F31DAA"/>
    <w:rsid w:val="00F44858"/>
    <w:rsid w:val="00F455AA"/>
    <w:rsid w:val="00F5041C"/>
    <w:rsid w:val="00F54CDE"/>
    <w:rsid w:val="00F65827"/>
    <w:rsid w:val="00F7560E"/>
    <w:rsid w:val="00F82EB1"/>
    <w:rsid w:val="00F83EF8"/>
    <w:rsid w:val="00F84470"/>
    <w:rsid w:val="00F906AD"/>
    <w:rsid w:val="00FD57B9"/>
    <w:rsid w:val="00FD5CF2"/>
    <w:rsid w:val="00FF08AE"/>
    <w:rsid w:val="00FF1A01"/>
    <w:rsid w:val="00FF3E35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1031</Words>
  <Characters>6950</Characters>
  <Application>Microsoft Office Word</Application>
  <DocSecurity>0</DocSecurity>
  <Lines>289</Lines>
  <Paragraphs>215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В'ячеслав Нестеренко</cp:lastModifiedBy>
  <cp:revision>402</cp:revision>
  <dcterms:created xsi:type="dcterms:W3CDTF">2023-05-31T09:17:00Z</dcterms:created>
  <dcterms:modified xsi:type="dcterms:W3CDTF">2024-12-20T14:03:00Z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8e22409c96684ecdf2a60b777b460f80a3ece7603cb84ac1947692e442e52c8b</vt:lpwstr>
  </property>
</Properties>
</file>